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802" w:type="dxa"/>
        <w:tblInd w:w="117" w:type="dxa"/>
        <w:tblLook w:val="01E0" w:firstRow="1" w:lastRow="1" w:firstColumn="1" w:lastColumn="1" w:noHBand="0" w:noVBand="0"/>
      </w:tblPr>
      <w:tblGrid>
        <w:gridCol w:w="2644"/>
        <w:gridCol w:w="3651"/>
        <w:gridCol w:w="3507"/>
      </w:tblGrid>
      <w:tr w:rsidR="00E7517B" w:rsidRPr="00132D3D">
        <w:trPr>
          <w:trHeight w:val="1828"/>
        </w:trPr>
        <w:tc>
          <w:tcPr>
            <w:tcW w:w="6295" w:type="dxa"/>
            <w:gridSpan w:val="2"/>
          </w:tcPr>
          <w:p w:rsidR="00E7517B" w:rsidRPr="00132D3D" w:rsidRDefault="00E7517B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7B" w:rsidRPr="00132D3D" w:rsidRDefault="00C36F80">
            <w:pPr>
              <w:pStyle w:val="TableParagraph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9400" cy="94043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E7517B" w:rsidRPr="00132D3D" w:rsidRDefault="00C36F80">
            <w:pPr>
              <w:pStyle w:val="TableParagraph"/>
              <w:ind w:left="2629"/>
              <w:rPr>
                <w:rFonts w:ascii="Times New Roman" w:hAnsi="Times New Roman" w:cs="Times New Roman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58039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17B" w:rsidRPr="00132D3D" w:rsidRDefault="00E7517B">
            <w:pPr>
              <w:pStyle w:val="TableParagraph"/>
              <w:spacing w:before="5" w:after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7B" w:rsidRPr="00132D3D" w:rsidRDefault="00C36F80">
            <w:pPr>
              <w:pStyle w:val="TableParagraph"/>
              <w:ind w:left="1071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7175" cy="368935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17B" w:rsidRPr="00132D3D">
        <w:trPr>
          <w:trHeight w:val="859"/>
        </w:trPr>
        <w:tc>
          <w:tcPr>
            <w:tcW w:w="9802" w:type="dxa"/>
            <w:gridSpan w:val="3"/>
          </w:tcPr>
          <w:p w:rsidR="00E7517B" w:rsidRPr="00132D3D" w:rsidRDefault="00C36F80">
            <w:pPr>
              <w:pStyle w:val="TableParagraph"/>
              <w:spacing w:before="2"/>
              <w:ind w:left="307" w:right="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 xml:space="preserve">agraria agroalimentare agroindustria | chimica, materiali e biotecnologie | costruzioni,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3"/>
                <w:sz w:val="24"/>
                <w:szCs w:val="24"/>
              </w:rPr>
              <w:t>ambiente e territorio |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7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sistema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0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moda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8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|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0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servizi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9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socio-sanitari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7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|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9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servizi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4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per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la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5"/>
                <w:sz w:val="24"/>
                <w:szCs w:val="24"/>
              </w:rPr>
              <w:t>sanità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e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1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l'assistenza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4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sociale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1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|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corso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operatore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1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del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2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benessere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0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"/>
                <w:sz w:val="24"/>
                <w:szCs w:val="24"/>
              </w:rPr>
              <w:t>|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48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agenzia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formativa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7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Regione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Toscana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27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IS0059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–</w:t>
            </w:r>
            <w:r w:rsidRPr="00132D3D">
              <w:rPr>
                <w:rFonts w:ascii="Times New Roman" w:hAnsi="Times New Roman" w:cs="Times New Roman"/>
                <w:i/>
                <w:color w:val="666666"/>
                <w:spacing w:val="-1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i/>
                <w:color w:val="666666"/>
                <w:sz w:val="24"/>
                <w:szCs w:val="24"/>
              </w:rPr>
              <w:t>ISO9001</w:t>
            </w:r>
          </w:p>
        </w:tc>
      </w:tr>
      <w:tr w:rsidR="00E7517B" w:rsidRPr="00132D3D">
        <w:trPr>
          <w:trHeight w:val="307"/>
        </w:trPr>
        <w:tc>
          <w:tcPr>
            <w:tcW w:w="2644" w:type="dxa"/>
            <w:tcBorders>
              <w:bottom w:val="single" w:sz="8" w:space="0" w:color="3333FF"/>
            </w:tcBorders>
          </w:tcPr>
          <w:p w:rsidR="00E7517B" w:rsidRPr="00132D3D" w:rsidRDefault="00015C02">
            <w:pPr>
              <w:pStyle w:val="TableParagraph"/>
              <w:spacing w:before="5"/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>
              <w:r w:rsidR="00C36F80" w:rsidRPr="00132D3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www.e-santoni.edu.it</w:t>
              </w:r>
            </w:hyperlink>
          </w:p>
        </w:tc>
        <w:tc>
          <w:tcPr>
            <w:tcW w:w="3651" w:type="dxa"/>
            <w:tcBorders>
              <w:bottom w:val="single" w:sz="8" w:space="0" w:color="3333FF"/>
            </w:tcBorders>
          </w:tcPr>
          <w:p w:rsidR="00E7517B" w:rsidRPr="00132D3D" w:rsidRDefault="00C36F80">
            <w:pPr>
              <w:pStyle w:val="TableParagraph"/>
              <w:spacing w:before="5"/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132D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hyperlink r:id="rId9">
              <w:r w:rsidRPr="00132D3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piis003007@istruzione.it</w:t>
              </w:r>
            </w:hyperlink>
          </w:p>
        </w:tc>
        <w:tc>
          <w:tcPr>
            <w:tcW w:w="3507" w:type="dxa"/>
            <w:tcBorders>
              <w:bottom w:val="single" w:sz="8" w:space="0" w:color="3333FF"/>
            </w:tcBorders>
          </w:tcPr>
          <w:p w:rsidR="00E7517B" w:rsidRPr="00132D3D" w:rsidRDefault="00C36F80">
            <w:pPr>
              <w:pStyle w:val="TableParagraph"/>
              <w:spacing w:before="5"/>
              <w:ind w:left="3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PEC:</w:t>
            </w:r>
            <w:r w:rsidRPr="00132D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hyperlink r:id="rId10">
              <w:r w:rsidRPr="00132D3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piis003007@pec.istruzione.it</w:t>
              </w:r>
            </w:hyperlink>
          </w:p>
        </w:tc>
      </w:tr>
    </w:tbl>
    <w:p w:rsidR="00E7517B" w:rsidRPr="00132D3D" w:rsidRDefault="00E7517B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 w:rsidP="00132D3D">
      <w:pPr>
        <w:pStyle w:val="Intestazione1"/>
        <w:jc w:val="center"/>
        <w:rPr>
          <w:rFonts w:cs="Times New Roman"/>
          <w:b/>
          <w:sz w:val="24"/>
          <w:szCs w:val="24"/>
        </w:rPr>
      </w:pPr>
      <w:r w:rsidRPr="00132D3D">
        <w:rPr>
          <w:rFonts w:cs="Times New Roman"/>
          <w:b/>
          <w:sz w:val="24"/>
          <w:szCs w:val="24"/>
        </w:rPr>
        <w:t>ATTIVITÀ SVOLTA 2 F A. S. 2021/22</w:t>
      </w:r>
    </w:p>
    <w:p w:rsidR="00E7517B" w:rsidRPr="00132D3D" w:rsidRDefault="00E7517B">
      <w:pPr>
        <w:pStyle w:val="Titolo1"/>
        <w:spacing w:before="56"/>
        <w:ind w:left="2507" w:right="2643"/>
        <w:jc w:val="center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E7517B">
      <w:pPr>
        <w:pStyle w:val="Corpotes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158" w:type="dxa"/>
        <w:tblInd w:w="13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158"/>
      </w:tblGrid>
      <w:tr w:rsidR="00E7517B" w:rsidRPr="00132D3D" w:rsidTr="00132D3D">
        <w:trPr>
          <w:trHeight w:val="364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B" w:rsidRPr="00132D3D" w:rsidRDefault="00C36F80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Pr="00132D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32D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r w:rsidRPr="00132D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132D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  <w:p w:rsidR="00E7517B" w:rsidRDefault="00132D3D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Mario Pilo</w:t>
            </w:r>
          </w:p>
          <w:p w:rsidR="00132D3D" w:rsidRPr="00132D3D" w:rsidRDefault="00132D3D">
            <w:pPr>
              <w:pStyle w:val="TableParagraph"/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17B" w:rsidRPr="00132D3D" w:rsidTr="00132D3D">
        <w:trPr>
          <w:trHeight w:val="180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517B" w:rsidRDefault="00C36F80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  <w:r w:rsidRPr="00132D3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insegnata</w:t>
            </w:r>
            <w:r w:rsidRPr="00132D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  <w:p w:rsidR="00132D3D" w:rsidRPr="00132D3D" w:rsidRDefault="00132D3D">
            <w:pPr>
              <w:pStyle w:val="TableParagraph"/>
              <w:spacing w:line="24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17B" w:rsidRPr="00132D3D" w:rsidTr="00132D3D">
        <w:trPr>
          <w:trHeight w:val="362"/>
        </w:trPr>
        <w:tc>
          <w:tcPr>
            <w:tcW w:w="101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B" w:rsidRPr="00132D3D" w:rsidRDefault="00C36F80">
            <w:pPr>
              <w:pStyle w:val="TableParagraph"/>
              <w:spacing w:line="26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Libro</w:t>
            </w:r>
            <w:r w:rsidRPr="00132D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132D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testo</w:t>
            </w:r>
            <w:r w:rsidRPr="00132D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132D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uso</w:t>
            </w:r>
            <w:r w:rsidRPr="00132D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132D3D"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 racconto della Terra e della Biologia” A. </w:t>
            </w:r>
            <w:proofErr w:type="spellStart"/>
            <w:r w:rsidR="00132D3D"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Gainotti</w:t>
            </w:r>
            <w:proofErr w:type="spellEnd"/>
            <w:r w:rsidR="00132D3D"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, Vol. unico, Zanichelli</w:t>
            </w:r>
          </w:p>
        </w:tc>
      </w:tr>
      <w:tr w:rsidR="00E7517B" w:rsidRPr="00132D3D" w:rsidTr="00132D3D">
        <w:trPr>
          <w:trHeight w:val="1824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B" w:rsidRPr="00132D3D" w:rsidRDefault="00E7517B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17B" w:rsidRPr="00132D3D" w:rsidRDefault="00C36F8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INTRODUZIONE</w:t>
            </w:r>
            <w:r w:rsidRPr="00132D3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132D3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:rsidR="00E7517B" w:rsidRPr="00132D3D" w:rsidRDefault="00C36F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Conoscenze</w:t>
            </w:r>
          </w:p>
          <w:p w:rsidR="00132D3D" w:rsidRPr="00132D3D" w:rsidRDefault="00C36F80" w:rsidP="00132D3D">
            <w:pPr>
              <w:pStyle w:val="TableParagraph"/>
              <w:ind w:right="6872"/>
              <w:rPr>
                <w:rFonts w:ascii="Times New Roman" w:hAnsi="Times New Roman" w:cs="Times New Roman"/>
                <w:spacing w:val="-48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La biologia e le sue specializzazioni</w:t>
            </w:r>
            <w:r w:rsidRPr="00132D3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</w:p>
          <w:p w:rsidR="00E7517B" w:rsidRPr="00132D3D" w:rsidRDefault="00C36F80" w:rsidP="00132D3D">
            <w:pPr>
              <w:pStyle w:val="TableParagraph"/>
              <w:ind w:right="6872"/>
              <w:rPr>
                <w:rFonts w:ascii="Times New Roman" w:hAnsi="Times New Roman" w:cs="Times New Roman"/>
                <w:sz w:val="24"/>
                <w:szCs w:val="24"/>
              </w:rPr>
            </w:pP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132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metodo</w:t>
            </w:r>
            <w:r w:rsidRPr="00132D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D3D">
              <w:rPr>
                <w:rFonts w:ascii="Times New Roman" w:hAnsi="Times New Roman" w:cs="Times New Roman"/>
                <w:sz w:val="24"/>
                <w:szCs w:val="24"/>
              </w:rPr>
              <w:t>scientifico</w:t>
            </w:r>
          </w:p>
        </w:tc>
      </w:tr>
    </w:tbl>
    <w:p w:rsidR="00132D3D" w:rsidRPr="00132D3D" w:rsidRDefault="00132D3D">
      <w:pPr>
        <w:spacing w:before="35"/>
        <w:ind w:left="201"/>
        <w:rPr>
          <w:rFonts w:ascii="Times New Roman" w:hAnsi="Times New Roman" w:cs="Times New Roman"/>
          <w:b/>
          <w:sz w:val="24"/>
          <w:szCs w:val="24"/>
        </w:rPr>
      </w:pPr>
    </w:p>
    <w:p w:rsidR="00E7517B" w:rsidRPr="00132D3D" w:rsidRDefault="00015C02">
      <w:pPr>
        <w:spacing w:before="35"/>
        <w:ind w:left="201"/>
        <w:rPr>
          <w:rFonts w:ascii="Times New Roman" w:hAnsi="Times New Roman" w:cs="Times New Roman"/>
          <w:b/>
          <w:sz w:val="24"/>
          <w:szCs w:val="24"/>
        </w:rPr>
      </w:pPr>
      <w:r>
        <w:pict>
          <v:shape id="shape_0" o:spid="_x0000_s1026" alt="" style="position:absolute;left:0;text-align:left;margin-left:49.3pt;margin-top:21.35pt;width:503.85pt;height:755.1pt;z-index:251657728;mso-wrap-edited:f;mso-width-percent:0;mso-height-percent:0;mso-position-horizontal-relative:page;mso-position-vertical-relative:page;mso-width-percent:0;mso-height-percent:0" coordsize="" o:spt="100" adj="0,,0" path="" fillcolor="black" stroked="f" strokecolor="#3465a4">
            <v:stroke joinstyle="round"/>
            <v:formulas/>
            <v:path o:connecttype="segments" textboxrect="@1,@1,@1,@1"/>
            <w10:wrap anchorx="page" anchory="page"/>
          </v:shape>
        </w:pict>
      </w:r>
      <w:r w:rsidR="00C36F80" w:rsidRPr="00132D3D">
        <w:rPr>
          <w:rFonts w:ascii="Times New Roman" w:hAnsi="Times New Roman" w:cs="Times New Roman"/>
          <w:b/>
          <w:sz w:val="24"/>
          <w:szCs w:val="24"/>
        </w:rPr>
        <w:t>ORGANIZZAZIONE</w:t>
      </w:r>
      <w:r w:rsidR="00C36F80" w:rsidRPr="00132D3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36F80" w:rsidRPr="00132D3D">
        <w:rPr>
          <w:rFonts w:ascii="Times New Roman" w:hAnsi="Times New Roman" w:cs="Times New Roman"/>
          <w:b/>
          <w:sz w:val="24"/>
          <w:szCs w:val="24"/>
        </w:rPr>
        <w:t>DEI</w:t>
      </w:r>
      <w:r w:rsidR="00C36F80" w:rsidRPr="00132D3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C36F80" w:rsidRPr="00132D3D">
        <w:rPr>
          <w:rFonts w:ascii="Times New Roman" w:hAnsi="Times New Roman" w:cs="Times New Roman"/>
          <w:b/>
          <w:sz w:val="24"/>
          <w:szCs w:val="24"/>
        </w:rPr>
        <w:t>VIVENTI</w:t>
      </w:r>
    </w:p>
    <w:p w:rsidR="00E7517B" w:rsidRPr="00132D3D" w:rsidRDefault="00C36F80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Conoscenze</w:t>
      </w:r>
    </w:p>
    <w:p w:rsidR="00E7517B" w:rsidRPr="00132D3D" w:rsidRDefault="00C36F80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Caratteristiche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comuni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ai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tutti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</w:p>
    <w:p w:rsidR="00132D3D" w:rsidRPr="00132D3D" w:rsidRDefault="00C36F80" w:rsidP="00132D3D">
      <w:pPr>
        <w:pStyle w:val="Corpotesto"/>
        <w:spacing w:before="1" w:line="259" w:lineRule="auto"/>
        <w:ind w:right="3616"/>
        <w:rPr>
          <w:rFonts w:ascii="Times New Roman" w:hAnsi="Times New Roman" w:cs="Times New Roman"/>
          <w:sz w:val="24"/>
          <w:szCs w:val="24"/>
          <w:u w:val="single"/>
        </w:rPr>
      </w:pPr>
      <w:r w:rsidRPr="00132D3D">
        <w:rPr>
          <w:rFonts w:ascii="Times New Roman" w:hAnsi="Times New Roman" w:cs="Times New Roman"/>
          <w:sz w:val="24"/>
          <w:szCs w:val="24"/>
        </w:rPr>
        <w:t>Livelli di organizzazione della materia vivente e caratteristiche dei</w:t>
      </w:r>
      <w:r w:rsidR="00015C02">
        <w:rPr>
          <w:rFonts w:ascii="Times New Roman" w:hAnsi="Times New Roman" w:cs="Times New Roman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132D3D" w:rsidRPr="00132D3D" w:rsidRDefault="00132D3D" w:rsidP="00132D3D">
      <w:pPr>
        <w:pStyle w:val="Corpotesto"/>
        <w:spacing w:before="1" w:line="259" w:lineRule="auto"/>
        <w:ind w:right="3616"/>
        <w:rPr>
          <w:rFonts w:ascii="Times New Roman" w:hAnsi="Times New Roman" w:cs="Times New Roman"/>
          <w:sz w:val="24"/>
          <w:szCs w:val="24"/>
          <w:u w:val="single"/>
        </w:rPr>
      </w:pPr>
    </w:p>
    <w:p w:rsidR="00E7517B" w:rsidRPr="00132D3D" w:rsidRDefault="00C36F80">
      <w:pPr>
        <w:pStyle w:val="Corpotesto"/>
        <w:ind w:right="1489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Obiettivi</w:t>
      </w:r>
      <w:r w:rsidRPr="00132D3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  <w:u w:val="single"/>
        </w:rPr>
        <w:t>Minim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</w:p>
    <w:p w:rsidR="00E7517B" w:rsidRPr="00132D3D" w:rsidRDefault="00C36F80">
      <w:pPr>
        <w:pStyle w:val="Corpotesto"/>
        <w:ind w:right="4777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Riconoscere nella cellula l’unità funzionale di base della vita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Saper individuare le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caratteristiche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comuni ai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tutti 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</w:p>
    <w:p w:rsidR="00E7517B" w:rsidRPr="00132D3D" w:rsidRDefault="00C36F8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Conoscere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gli elementi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un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ecosistema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</w:t>
      </w:r>
      <w:r w:rsidRPr="00132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le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principali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interazioni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tra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organismi</w:t>
      </w:r>
    </w:p>
    <w:p w:rsidR="00E7517B" w:rsidRPr="00132D3D" w:rsidRDefault="00E7517B">
      <w:pPr>
        <w:pStyle w:val="Corpotesto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C36F8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EVOLUZIONE</w:t>
      </w:r>
      <w:r w:rsidRPr="00132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DELLA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SPECIE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CLASSIFICAZIONE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DEI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</w:p>
    <w:p w:rsidR="00E7517B" w:rsidRPr="00132D3D" w:rsidRDefault="00C36F8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Conoscenze</w:t>
      </w:r>
    </w:p>
    <w:p w:rsidR="00E7517B" w:rsidRPr="00132D3D" w:rsidRDefault="00C36F80">
      <w:pPr>
        <w:pStyle w:val="Corpotesto"/>
        <w:spacing w:before="1"/>
        <w:ind w:right="3997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 xml:space="preserve">Teorie </w:t>
      </w:r>
      <w:proofErr w:type="spellStart"/>
      <w:r w:rsidRPr="00132D3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132D3D">
        <w:rPr>
          <w:rFonts w:ascii="Times New Roman" w:hAnsi="Times New Roman" w:cs="Times New Roman"/>
          <w:sz w:val="24"/>
          <w:szCs w:val="24"/>
        </w:rPr>
        <w:t>-evoluzioniste e interpretative dell’evoluzione della specie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Adattamento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all’ambiente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come risultato</w:t>
      </w:r>
      <w:r w:rsidRPr="00132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dell’evoluzione</w:t>
      </w:r>
    </w:p>
    <w:p w:rsidR="00E7517B" w:rsidRPr="00132D3D" w:rsidRDefault="00C36F80">
      <w:pPr>
        <w:pStyle w:val="Corpotesto"/>
        <w:spacing w:before="1"/>
        <w:ind w:right="6223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Concetto di specie e nomenclatura binomia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Classificazione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dei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</w:p>
    <w:p w:rsidR="00132D3D" w:rsidRPr="00132D3D" w:rsidRDefault="00132D3D">
      <w:pPr>
        <w:pStyle w:val="Corpotesto"/>
        <w:ind w:right="5156"/>
        <w:rPr>
          <w:rFonts w:ascii="Times New Roman" w:hAnsi="Times New Roman" w:cs="Times New Roman"/>
          <w:sz w:val="24"/>
          <w:szCs w:val="24"/>
          <w:u w:val="single"/>
        </w:rPr>
      </w:pPr>
    </w:p>
    <w:p w:rsidR="00E7517B" w:rsidRPr="00132D3D" w:rsidRDefault="00C36F80">
      <w:pPr>
        <w:pStyle w:val="Corpotesto"/>
        <w:ind w:right="5156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Obiettivi</w:t>
      </w:r>
      <w:r w:rsidRPr="00132D3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  <w:u w:val="single"/>
        </w:rPr>
        <w:t>Minim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</w:p>
    <w:p w:rsidR="00E7517B" w:rsidRPr="00132D3D" w:rsidRDefault="00C36F8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Conoscere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la teoria</w:t>
      </w:r>
      <w:r w:rsidRPr="00132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di Darwin</w:t>
      </w:r>
    </w:p>
    <w:p w:rsidR="00E7517B" w:rsidRPr="00132D3D" w:rsidRDefault="00C36F80">
      <w:pPr>
        <w:pStyle w:val="Corpotesto"/>
        <w:ind w:right="4902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Conoscere il concetto di specie e la nomenclatura binomia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Conoscere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la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classificazione dei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in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regni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 domini</w:t>
      </w:r>
    </w:p>
    <w:p w:rsidR="00E7517B" w:rsidRPr="00132D3D" w:rsidRDefault="00E7517B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132D3D" w:rsidRDefault="00132D3D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</w:p>
    <w:p w:rsidR="00132D3D" w:rsidRDefault="00132D3D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</w:p>
    <w:p w:rsidR="00132D3D" w:rsidRDefault="00132D3D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C36F80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lastRenderedPageBreak/>
        <w:t>BIOMOLECOLE</w:t>
      </w:r>
    </w:p>
    <w:p w:rsidR="00E7517B" w:rsidRPr="00132D3D" w:rsidRDefault="00C36F80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Conoscenze</w:t>
      </w:r>
    </w:p>
    <w:p w:rsidR="00E7517B" w:rsidRPr="00132D3D" w:rsidRDefault="00C36F80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Composti</w:t>
      </w:r>
      <w:r w:rsidRPr="00132D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organici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nei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viventi</w:t>
      </w:r>
    </w:p>
    <w:p w:rsidR="00132D3D" w:rsidRPr="00132D3D" w:rsidRDefault="00C36F80" w:rsidP="00132D3D">
      <w:pPr>
        <w:pStyle w:val="Corpotesto"/>
        <w:ind w:right="2299"/>
        <w:rPr>
          <w:rFonts w:ascii="Times New Roman" w:hAnsi="Times New Roman" w:cs="Times New Roman"/>
          <w:sz w:val="24"/>
          <w:szCs w:val="24"/>
          <w:u w:val="single"/>
        </w:rPr>
      </w:pPr>
      <w:r w:rsidRPr="00132D3D">
        <w:rPr>
          <w:rFonts w:ascii="Times New Roman" w:hAnsi="Times New Roman" w:cs="Times New Roman"/>
          <w:sz w:val="24"/>
          <w:szCs w:val="24"/>
        </w:rPr>
        <w:t>Struttura e funzioni delle molecole biologiche: carboidrati, lipidi, proteine, acidi nucleici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:rsidR="00132D3D" w:rsidRPr="00132D3D" w:rsidRDefault="00132D3D" w:rsidP="00132D3D">
      <w:pPr>
        <w:pStyle w:val="Corpotesto"/>
        <w:ind w:right="2299"/>
        <w:rPr>
          <w:rFonts w:ascii="Times New Roman" w:hAnsi="Times New Roman" w:cs="Times New Roman"/>
          <w:sz w:val="24"/>
          <w:szCs w:val="24"/>
          <w:u w:val="single"/>
        </w:rPr>
      </w:pPr>
    </w:p>
    <w:p w:rsidR="00E7517B" w:rsidRPr="00132D3D" w:rsidRDefault="00C36F80">
      <w:pPr>
        <w:pStyle w:val="Corpotesto"/>
        <w:spacing w:before="1"/>
        <w:ind w:right="4482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Obiettivi</w:t>
      </w:r>
      <w:r w:rsidRPr="00132D3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  <w:u w:val="single"/>
        </w:rPr>
        <w:t>Minim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</w:p>
    <w:p w:rsidR="00E7517B" w:rsidRPr="00132D3D" w:rsidRDefault="00C36F80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Conoscere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la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classificazione delle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biomolecole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ed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il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ruolo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svolto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negli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organismi</w:t>
      </w:r>
    </w:p>
    <w:p w:rsidR="00132D3D" w:rsidRPr="00132D3D" w:rsidRDefault="00132D3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E7517B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C36F8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LA</w:t>
      </w:r>
      <w:r w:rsidRPr="00132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CELLULA</w:t>
      </w:r>
    </w:p>
    <w:p w:rsidR="00E7517B" w:rsidRPr="00132D3D" w:rsidRDefault="00C36F80">
      <w:pPr>
        <w:pStyle w:val="Corpotesto"/>
        <w:spacing w:before="2" w:line="235" w:lineRule="auto"/>
        <w:ind w:right="8745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Conoscenze</w:t>
      </w:r>
      <w:r w:rsidRPr="00132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Teoria</w:t>
      </w:r>
      <w:r w:rsidRPr="00132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cellulare</w:t>
      </w:r>
    </w:p>
    <w:p w:rsidR="00E7517B" w:rsidRPr="00132D3D" w:rsidRDefault="00C36F80">
      <w:pPr>
        <w:pStyle w:val="Corpotesto"/>
        <w:spacing w:before="2"/>
        <w:ind w:right="3731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Le diverse tipologie di cellula (procariote, eucariote animale e vegetale)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Struttura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funzioni degli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organelli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cellulari</w:t>
      </w:r>
    </w:p>
    <w:p w:rsidR="00132D3D" w:rsidRPr="00132D3D" w:rsidRDefault="00132D3D">
      <w:pPr>
        <w:pStyle w:val="Corpotesto"/>
        <w:spacing w:before="2"/>
        <w:ind w:right="3731"/>
        <w:rPr>
          <w:rFonts w:ascii="Times New Roman" w:hAnsi="Times New Roman" w:cs="Times New Roman"/>
          <w:sz w:val="24"/>
          <w:szCs w:val="24"/>
        </w:rPr>
      </w:pPr>
    </w:p>
    <w:p w:rsidR="00E7517B" w:rsidRPr="00132D3D" w:rsidRDefault="00C36F80">
      <w:pPr>
        <w:pStyle w:val="Corpotesto"/>
        <w:spacing w:before="1"/>
        <w:ind w:right="1992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Obiettivi</w:t>
      </w:r>
      <w:r w:rsidRPr="00132D3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  <w:u w:val="single"/>
        </w:rPr>
        <w:t>Minim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</w:p>
    <w:p w:rsidR="00E7517B" w:rsidRPr="00132D3D" w:rsidRDefault="00C36F80">
      <w:pPr>
        <w:pStyle w:val="Corpotesto"/>
        <w:spacing w:before="1"/>
        <w:ind w:right="3942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Riconoscere la cellula come struttura di base di tutti gli esseri viventi.</w:t>
      </w:r>
      <w:r w:rsidRPr="00132D3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Saper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descrivere</w:t>
      </w:r>
      <w:r w:rsidRPr="00132D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un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modello semplificato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di cellula.</w:t>
      </w:r>
    </w:p>
    <w:p w:rsidR="00E7517B" w:rsidRPr="00132D3D" w:rsidRDefault="00C36F80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Riconoscere somiglianze e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differenze tra</w:t>
      </w:r>
      <w:r w:rsidRPr="00132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cellula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eucariote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 procariote,</w:t>
      </w:r>
      <w:r w:rsidRPr="00132D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animale</w:t>
      </w:r>
      <w:r w:rsidRPr="00132D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e</w:t>
      </w:r>
      <w:r w:rsidRPr="00132D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2D3D">
        <w:rPr>
          <w:rFonts w:ascii="Times New Roman" w:hAnsi="Times New Roman" w:cs="Times New Roman"/>
          <w:sz w:val="24"/>
          <w:szCs w:val="24"/>
        </w:rPr>
        <w:t>vegetale.</w:t>
      </w:r>
    </w:p>
    <w:p w:rsidR="00132D3D" w:rsidRPr="00132D3D" w:rsidRDefault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b/>
          <w:sz w:val="24"/>
          <w:szCs w:val="24"/>
        </w:rPr>
      </w:pPr>
      <w:r w:rsidRPr="00132D3D">
        <w:rPr>
          <w:rFonts w:ascii="Times New Roman" w:hAnsi="Times New Roman" w:cs="Times New Roman"/>
          <w:b/>
          <w:sz w:val="24"/>
          <w:szCs w:val="24"/>
        </w:rPr>
        <w:t>LA DIVISIONE CELLULARE</w:t>
      </w:r>
    </w:p>
    <w:p w:rsid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Conoscenze</w:t>
      </w:r>
      <w:r w:rsidRPr="00132D3D">
        <w:rPr>
          <w:rFonts w:ascii="Times New Roman" w:hAnsi="Times New Roman" w:cs="Times New Roman"/>
          <w:sz w:val="24"/>
          <w:szCs w:val="24"/>
        </w:rPr>
        <w:t xml:space="preserve"> </w:t>
      </w:r>
      <w:r w:rsidR="00015C02">
        <w:rPr>
          <w:rFonts w:ascii="Times New Roman" w:hAnsi="Times New Roman" w:cs="Times New Roman"/>
          <w:sz w:val="24"/>
          <w:szCs w:val="24"/>
        </w:rPr>
        <w:t>Cenni c</w:t>
      </w:r>
      <w:r w:rsidRPr="00132D3D">
        <w:rPr>
          <w:rFonts w:ascii="Times New Roman" w:hAnsi="Times New Roman" w:cs="Times New Roman"/>
          <w:sz w:val="24"/>
          <w:szCs w:val="24"/>
        </w:rPr>
        <w:t xml:space="preserve">iclo cellulare Mitosi e meiosi </w:t>
      </w:r>
    </w:p>
    <w:p w:rsidR="00015C02" w:rsidRPr="00132D3D" w:rsidRDefault="00015C02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  <w:u w:val="single"/>
        </w:rPr>
        <w:t>Obiettivi Minim</w:t>
      </w:r>
      <w:r w:rsidRPr="00132D3D">
        <w:rPr>
          <w:rFonts w:ascii="Times New Roman" w:hAnsi="Times New Roman" w:cs="Times New Roman"/>
          <w:sz w:val="24"/>
          <w:szCs w:val="24"/>
        </w:rPr>
        <w:t>i</w:t>
      </w:r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132D3D">
        <w:rPr>
          <w:rFonts w:ascii="Times New Roman" w:hAnsi="Times New Roman" w:cs="Times New Roman"/>
          <w:sz w:val="24"/>
          <w:szCs w:val="24"/>
        </w:rPr>
        <w:t>Conoscere le principali differenze tra mitosi e meiosi. Riconoscere il ruolo biologico della mitosi e della meiosi</w:t>
      </w:r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p w:rsidR="00132D3D" w:rsidRPr="00132D3D" w:rsidRDefault="00132D3D" w:rsidP="00132D3D">
      <w:pPr>
        <w:pStyle w:val="Corpotesto"/>
        <w:spacing w:line="267" w:lineRule="exact"/>
        <w:rPr>
          <w:rFonts w:ascii="Times New Roman" w:hAnsi="Times New Roman" w:cs="Times New Roman"/>
          <w:sz w:val="24"/>
          <w:szCs w:val="24"/>
        </w:rPr>
      </w:pPr>
    </w:p>
    <w:sectPr w:rsidR="00132D3D" w:rsidRPr="00132D3D">
      <w:pgSz w:w="11906" w:h="16838"/>
      <w:pgMar w:top="400" w:right="720" w:bottom="280" w:left="8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8CE"/>
    <w:multiLevelType w:val="multilevel"/>
    <w:tmpl w:val="11D455FC"/>
    <w:lvl w:ilvl="0">
      <w:start w:val="1"/>
      <w:numFmt w:val="decimal"/>
      <w:lvlText w:val="%1."/>
      <w:lvlJc w:val="left"/>
      <w:pPr>
        <w:ind w:left="429" w:hanging="360"/>
      </w:pPr>
      <w:rPr>
        <w:rFonts w:eastAsia="Calibri" w:cs="Calibri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38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34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1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7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23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0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6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2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B217C37"/>
    <w:multiLevelType w:val="multilevel"/>
    <w:tmpl w:val="4B2C6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17B"/>
    <w:rsid w:val="00015C02"/>
    <w:rsid w:val="00132D3D"/>
    <w:rsid w:val="00C36F80"/>
    <w:rsid w:val="00E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D8667"/>
  <w15:docId w15:val="{FCF1872C-97B3-DC43-85BD-9F07B2B4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01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01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basedOn w:val="Normale"/>
    <w:next w:val="Corpotesto"/>
    <w:rsid w:val="00132D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iis003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is003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fiber</dc:creator>
  <dc:description/>
  <cp:lastModifiedBy>Mario Pilo</cp:lastModifiedBy>
  <cp:revision>3</cp:revision>
  <dcterms:created xsi:type="dcterms:W3CDTF">2021-06-07T09:27:00Z</dcterms:created>
  <dcterms:modified xsi:type="dcterms:W3CDTF">2022-06-29T13:52:00Z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2020-11-30T00:00:00Z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